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IDEALIST ma wzmocnić odporność małych i średnich przedsiębiorstw i zwiększyć adaptację najnowszych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partnerów z 7 krajów europejskich połączyło siły, aby stawić czoła pilnym wyzwaniom stojącym przed małymi i średnimi przedsiębiorstwami w energochłonnych sektorach gospodarki oraz w przemysłach: lotniczym, obronnym oraz mobilności, transportu i motoryzacji. Polskę w konsorcjum reprezentuje Śląski Klaster Lotniczy oraz 4CF sp. z o.o., firma konsultingowa zajmująca się foresightem strategicznym i długoterminowym planowaniem.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tej bezprecedensowej inicjatywy członkowie konsorcjum podejmą starania, </w:t>
      </w:r>
      <w:r>
        <w:rPr>
          <w:rFonts w:ascii="calibri" w:hAnsi="calibri" w:eastAsia="calibri" w:cs="calibri"/>
          <w:sz w:val="36"/>
          <w:szCs w:val="36"/>
          <w:b/>
        </w:rPr>
        <w:t xml:space="preserve">aby zwiększyć odporność małych i średnich przedsiębiorstw (MŚP) w kluczowych ekosystemach przemysłowych na globalne zakłócenia, takie jak konflikty geopolityczne czy pandemie, wzmocnić ich odporność na zmiany oraz promować zrównoważone praktyki gospodarcze i wdrażanie zaawansowanych technologii - wszystko po to, aby zwiększyć konkurencyjność europejskich MŚP. Projekt został uruchomiony pod auspicjami Horyzontu Europa, kluczowego programu finansowania badań i innowacji 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koncentruje się na trzech kluczowych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Foresight strategiczny</w:t>
      </w:r>
      <w:r>
        <w:rPr>
          <w:rFonts w:ascii="calibri" w:hAnsi="calibri" w:eastAsia="calibri" w:cs="calibri"/>
          <w:sz w:val="24"/>
          <w:szCs w:val="24"/>
        </w:rPr>
        <w:t xml:space="preserve">: opracowanie narzędzi i metodologii dla MŚP ułatwiających im przewidywanie i przygotowanie się na przyszłe wyzwania oraz umożliwiających im przekształcenie przyszłych niepewności w szanse budowy strategicznej przewagi;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nowoczesnych technologii</w:t>
      </w:r>
      <w:r>
        <w:rPr>
          <w:rFonts w:ascii="calibri" w:hAnsi="calibri" w:eastAsia="calibri" w:cs="calibri"/>
          <w:sz w:val="24"/>
          <w:szCs w:val="24"/>
        </w:rPr>
        <w:t xml:space="preserve">: ułatwienie adaptacji zaawansowanych technologii w tradycyjnych MŚP, wspieranie partnerstw, które mają pomóc wypełnić lukę pomiędzy liderami innowacji (wielkimi korporacjami) a pozostałymi przedsiębiorstwami w objętych projektem sektorach przemysłu;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łańcucha dostaw</w:t>
      </w:r>
      <w:r>
        <w:rPr>
          <w:rFonts w:ascii="calibri" w:hAnsi="calibri" w:eastAsia="calibri" w:cs="calibri"/>
          <w:sz w:val="24"/>
          <w:szCs w:val="24"/>
        </w:rPr>
        <w:t xml:space="preserve">: identyfikacja i łagodzenie wrażliwych punktów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łańcuchach dostaw, aby zmniejszyć wpływ zewnętrznych wstrząsów na te sektory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zapewnić im bardziej stabilną bazę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współpracy do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współpracy i społeczności przedsiębiorstw jest jednym z głównych zadań projektu, w ramach którego przewidziano szereg działań pilotażowych, które mają zachęcić do budowy partnerstw międzysektorowych przez europejskie firmy produkcyjne, wykorzystując do tego platformę AGORA prowadzoną przez EIT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dla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IDEALIST stanowi wyjątkową okazję dla MŚP w całej Europie do połączenia sił, aby skuteczniej radzić sobie ze wspólnymi wyzwaniami i korzystać z nowych możliwości rozwoju i innowacji. Dlatego zaprasza się wszystkich interesariuszy powyższych branż do zaangażowania się </w:t>
      </w:r>
      <w:r>
        <w:rPr>
          <w:rFonts w:ascii="calibri" w:hAnsi="calibri" w:eastAsia="calibri" w:cs="calibri"/>
          <w:sz w:val="24"/>
          <w:szCs w:val="24"/>
        </w:rPr>
        <w:t xml:space="preserve">w projekt, aby pełniej zrealizować jego cele i aby jak najwięcej europejskich producentów </w:t>
      </w:r>
      <w:r>
        <w:rPr>
          <w:rFonts w:ascii="calibri" w:hAnsi="calibri" w:eastAsia="calibri" w:cs="calibri"/>
          <w:sz w:val="24"/>
          <w:szCs w:val="24"/>
        </w:rPr>
        <w:t xml:space="preserve">i organizacji skorzystało z jego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Norbert Kołos, dyrektor zarządzający 4CF, partnera IDEALIST, stwierdził: „W obliczu szybkich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nieprzewidywalnych zmian ważne jest, aby nasze MŚP nie tylko przetrwały, ale także zapewniły sobie konkurencyjne miejsce w europejskiej gospodarce. Projekt IDEALIST to właściwy krok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kierunku bardziej odpornej, innowacyjnej i zrównoważonej przyszłości przemysłowej Europy. Jesteśmy dumni, że możemy uczestniczyć w tej transformacyjnej inicjatywie i czekamy na jej pozytywny wpływ na polską i europejską gospodarkę i społeczeństwa".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4CF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polską firmą doradczą zajmującą się foresightem strategicznym i budową długoterminowych strategii. Od prawie 20 lat 4CF pomaga swoim klientom w przygotowaniu się </w:t>
      </w:r>
      <w:r>
        <w:rPr>
          <w:rFonts w:ascii="calibri" w:hAnsi="calibri" w:eastAsia="calibri" w:cs="calibri"/>
          <w:sz w:val="24"/>
          <w:szCs w:val="24"/>
        </w:rPr>
        <w:t xml:space="preserve">na niepewne jutro. Firma zrealizowała setki projektów dla firm prywatnych, instytucji publicznych </w:t>
      </w:r>
      <w:r>
        <w:rPr>
          <w:rFonts w:ascii="calibri" w:hAnsi="calibri" w:eastAsia="calibri" w:cs="calibri"/>
          <w:sz w:val="24"/>
          <w:szCs w:val="24"/>
        </w:rPr>
        <w:t xml:space="preserve">i podmiotów międzynarodowych, w tym UNFCCC, UNESCO, UNDP i WHO. Wykorzystując foresight 4CF wspiera klientów w odkrywaniu przyszłych możliwości, aby już dziś mogli podejmować ważne strategiczne decyzje i wdrażać rozwiązania zapewniające lepszą przyszłość ich interesariuszy. Dbamy o to, aby nasi klienci byli zawsze o krok przed konkurencją. Firma jest członkiem Association of Professional Futurists, Foresight Educational and Research Network oraz założycielem polskiego węzła The Millennium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4CF jest również w czołówce światowych innowatorów i aktywnie przyczynia się do rozwoju najnowocześniejszych narzędzi foresightowych. Eksperci firmy w dziedzinie foresightu posiadają rozległą interdyscyplinarną wiedzę i doświadczenie. Stale doskonalą metodologię 4CF i aktywnie współpracują z wiodącymi międzynarodowymi ośrodkami foresightowymi.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konsorcjum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IDEALIST składa się z różnorodnej grupy partnerów, w tym organizacji, klastrów przemysłowych, liderów przemysłu i instytucji badawczych z 7 krajów europejskich, reprezentujących tysiące MŚP w docelowych sektorach. Wartością dodaną konsorcjum jest obecność EIT Manufacturing, utworzonego w 2019 roku partnerstwa publiczno-prywatnego współfinansowanego przez Unię Europejską. EIT Manufacturing jest jedną z dziewięciu wspólnot wiedzy i innowacji (WWiI) wspieranych przez Europejski Instytut Innowacji i Technologii (EIT). Współpraca ta zapewnia szerokie i inkluzywne podejście, obejmujące insighty i wiedzę specjalistyczną z całego spektrum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projektu IDEALIST, jego celów i możliwości zaangażowania się, odwiedź stronę https://www.idealist-project.eu/ lub skontaktuj się </w:t>
      </w:r>
      <w:r>
        <w:rPr>
          <w:rFonts w:ascii="calibri" w:hAnsi="calibri" w:eastAsia="calibri" w:cs="calibri"/>
          <w:sz w:val="24"/>
          <w:szCs w:val="24"/>
        </w:rPr>
        <w:t xml:space="preserve">z info@idealist-project.eu.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2026-06-16T08:03:17+02:00</dcterms:created>
  <dcterms:modified xsi:type="dcterms:W3CDTF">2026-06-16T08:03:17+02:00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