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marca - dzień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przyszłości obchodzony jest już od 7 lat. W tym roku główne światowe think-tanki foresightowe przygotowały szereg atrakcji dla szerokiej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 2012 roku organizacja pozarządowa Humanity+, skupiająca entuzjastów transhumanizmu ustanowiła nowe święto – Dzień Przyszłości. Nie jest to jeszcze oficjalne święto państwowe, ale Humanity+ ma nadzieję, że święto wkrótce zostanie za takie uznane, aby dać społeczeństwu czas do celebrowania przyszłości, kreatywnego myślenia i poświęcenia uwagi wizjom przyszłości, wraz z możliwościami i ryzykiem, jakie ze sobą niosą. Od tego czasu organizacje i firmy zajmujące się foresightem organizują 1 marca otwarte dla publiczności wydarzenia poświęcone studiom nad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studiów nad przyszłością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nad przyszłością to dział nauki zajmujący się analizowaniem możliwych kierunków rozwoju przyszłości. Z początku studia nad przyszłością koncentrowały się głównie na próbach przewidywania przyszłych procesów i wydarzeń. </w:t>
      </w:r>
      <w:r>
        <w:rPr>
          <w:rFonts w:ascii="calibri" w:hAnsi="calibri" w:eastAsia="calibri" w:cs="calibri"/>
          <w:sz w:val="24"/>
          <w:szCs w:val="24"/>
        </w:rPr>
        <w:t xml:space="preserve">W ciągu ostatnich kilkudziesięciu lat, dział ten rozwinął się poprzez tworzenie alternatywnych wizji przyszłości, wskazywanie najbardziej prawdopodobnych i najbardziej pożądanych scenariuszy, a także określanie czynników, które mogą przyczynić się do optymalnego kształtowania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nad przyszłością to uznany i stosowany m.in. przez Komisję Europejską, ONZ, rządy państw G7 i wielkie korporacje kierunek badań, pozwalający społeczeństwu, firmom i organizacjom wykształcić długoterminowe myślenie oraz pomóc w planowaniu i podejmowaniu strategicznych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Całodobowy maraton rozmów o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głównym wydarzeniem Dnia Przyszłości będzie ogólnoświatowa konferencja zorganizowana przez The Millenium Project - amerykański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think-tank</w:t>
      </w:r>
      <w:r>
        <w:rPr>
          <w:rFonts w:ascii="calibri" w:hAnsi="calibri" w:eastAsia="calibri" w:cs="calibri"/>
          <w:sz w:val="24"/>
          <w:szCs w:val="24"/>
        </w:rPr>
        <w:t xml:space="preserve"> skupiający się na studiach nad przyszłością - we współpracy m.in. z 4CF, polską firmą zajmującą się foresightem strategicznym. Ogólnoświatowa konferencja rozpocznie się 1 marca w Nowej Zelandii, w południe tamtejszego czasu. Kolejne dyskusje będą się odbywać o godzinie 12:00 w kolejnych strefach czasowych. W konferencji wezmą udział zarówno zawodowi futuryści i uczeni, jak i szersza publiczność. Każdy może dołączyć do dyskusji - link do wydarzenia na Zoomie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 już dostępny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posiada ustalonej z góry agendy – będzie to swobodna dyskusja na temat wizji świata w przyszłości. W jej toku każdy może zadać pytanie, które go nurtuje, a obecni eksperci spróbują udzielić kompetentnej odpowiedzi W ubiegłych latach poruszano tematy pandemii, sztucznej inteligencji, przyszłości zatrudnienia, ekspansji człowieka w kosmosie, zmian klimatycznych, a także przyszłości polityki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Dniu Przyszłości może być pierwszym krokiem do rozwinięcia kompetencji w zakresie studiów nad przyszłością lub nawiązania współpracy z ekspertami i innymi osobami myślącymi przyszłościowo. Futuryści zachęcają firmy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marca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poświęciły chociaż godzinę na futurologiczną burzę mózgów i przedyskutowanie, np. pożądanej wizji przyszłości lub wydarzeń, które mogą mieć znaczący wpływ na ich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02web.zoom.us/j/5221011954?pwd=UEg4TXhYMnU0TGxyNzNsUUd6dXQ4Zz09" TargetMode="External"/><Relationship Id="rId8" Type="http://schemas.openxmlformats.org/officeDocument/2006/relationships/hyperlink" Target="http://www.aaiforesight.com/blog/future-stand-down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2026-01-26T06:54:31+01:00</dcterms:created>
  <dcterms:modified xsi:type="dcterms:W3CDTF">2026-01-26T06:54:31+01:00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